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4D0" w:rsidRDefault="00C224D0" w:rsidP="00C224D0">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УКАЗ</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ПРЕЗИДЕНТА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Национальном плане противодействия коррупции </w:t>
      </w:r>
      <w:r>
        <w:rPr>
          <w:b/>
          <w:bCs/>
          <w:color w:val="333333"/>
          <w:sz w:val="27"/>
          <w:szCs w:val="27"/>
        </w:rPr>
        <w:br/>
        <w:t>на 2012-2013 годы и внесении изменений в некоторые акты </w:t>
      </w:r>
      <w:r>
        <w:rPr>
          <w:b/>
          <w:bCs/>
          <w:color w:val="333333"/>
          <w:sz w:val="27"/>
          <w:szCs w:val="27"/>
        </w:rPr>
        <w:br/>
        <w:t>Президента Российской Федерации по вопросам </w:t>
      </w:r>
      <w:r>
        <w:rPr>
          <w:b/>
          <w:bCs/>
          <w:color w:val="333333"/>
          <w:sz w:val="27"/>
          <w:szCs w:val="27"/>
        </w:rPr>
        <w:br/>
        <w:t>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rPr>
        <w:t>(В редакции Указа Президента Российской Федерации</w:t>
      </w:r>
      <w:r>
        <w:rPr>
          <w:i/>
          <w:iCs/>
          <w:color w:val="1111EE"/>
          <w:sz w:val="27"/>
          <w:szCs w:val="27"/>
        </w:rPr>
        <w:br/>
      </w:r>
      <w:r>
        <w:rPr>
          <w:rStyle w:val="mark"/>
          <w:i/>
          <w:iCs/>
          <w:color w:val="1111EE"/>
          <w:sz w:val="27"/>
          <w:szCs w:val="27"/>
        </w:rPr>
        <w:t> </w:t>
      </w:r>
      <w:hyperlink r:id="rId4" w:tgtFrame="contents" w:history="1">
        <w:r>
          <w:rPr>
            <w:rStyle w:val="a4"/>
            <w:color w:val="1C1CD6"/>
            <w:sz w:val="27"/>
            <w:szCs w:val="27"/>
          </w:rPr>
          <w:t>от 19.03.2013 № 211</w:t>
        </w:r>
      </w:hyperlink>
      <w:r>
        <w:rPr>
          <w:rStyle w:val="mark"/>
          <w:i/>
          <w:iCs/>
          <w:color w:val="1111EE"/>
          <w:sz w:val="27"/>
          <w:szCs w:val="27"/>
        </w:rPr>
        <w:t>)</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соответствии с пунктом 1 части 1 статьи 5 Федерального закона </w:t>
      </w:r>
      <w:hyperlink r:id="rId5"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постановляю:</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 Утвердить прилагаемый Национальный план противодействия коррупции на 2012 - 2013 годы.</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2. Президиуму Совета при Президенте Российской Федерации по противодействию коррупции на основании материалов, представляемых </w:t>
      </w:r>
      <w:r>
        <w:rPr>
          <w:rStyle w:val="edx"/>
          <w:color w:val="1111EE"/>
          <w:sz w:val="27"/>
          <w:szCs w:val="27"/>
          <w:shd w:val="clear" w:color="auto" w:fill="F0F0F0"/>
        </w:rPr>
        <w:t>Министерством труда и социальной защиты Российской Федерации</w:t>
      </w:r>
      <w:r>
        <w:rPr>
          <w:color w:val="333333"/>
          <w:sz w:val="27"/>
          <w:szCs w:val="27"/>
        </w:rPr>
        <w:t xml:space="preserve">, давать разъяснения по применению актов Президента Российской Федерации по </w:t>
      </w:r>
      <w:proofErr w:type="spellStart"/>
      <w:r>
        <w:rPr>
          <w:color w:val="333333"/>
          <w:sz w:val="27"/>
          <w:szCs w:val="27"/>
        </w:rPr>
        <w:t>антикоррупционной</w:t>
      </w:r>
      <w:proofErr w:type="spellEnd"/>
      <w:r>
        <w:rPr>
          <w:color w:val="333333"/>
          <w:sz w:val="27"/>
          <w:szCs w:val="27"/>
        </w:rPr>
        <w:t xml:space="preserve"> тематике.</w:t>
      </w:r>
      <w:r>
        <w:rPr>
          <w:rStyle w:val="mark"/>
          <w:i/>
          <w:iCs/>
          <w:color w:val="1111EE"/>
          <w:sz w:val="27"/>
          <w:szCs w:val="27"/>
        </w:rPr>
        <w:t> (В редакции Указа Президента Российской Федерации </w:t>
      </w:r>
      <w:hyperlink r:id="rId6" w:tgtFrame="contents" w:history="1">
        <w:r>
          <w:rPr>
            <w:rStyle w:val="a4"/>
            <w:color w:val="1C1CD6"/>
            <w:sz w:val="27"/>
            <w:szCs w:val="27"/>
          </w:rPr>
          <w:t>от 19.03.2013 № 211</w:t>
        </w:r>
      </w:hyperlink>
      <w:r>
        <w:rPr>
          <w:rStyle w:val="mark"/>
          <w:i/>
          <w:iCs/>
          <w:color w:val="1111EE"/>
          <w:sz w:val="27"/>
          <w:szCs w:val="27"/>
        </w:rPr>
        <w:t>)</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3. Руководителям федеральных органов исполнительной власти, иных государственных органов: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усилить работу подразделений кадровых служб указанных органов по профилактике коррупционных и иных правонарушений и представить до 1 октября 2012 г. председателю президиума Совета при Президенте Российской Федерации по противодействию коррупции доклад о проделанной работе;</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руководствуясь Национальной стратегией противодействия коррупции, утвержденной Указом Президента Российской Федерации </w:t>
      </w:r>
      <w:hyperlink r:id="rId7" w:tgtFrame="contents" w:history="1">
        <w:r>
          <w:rPr>
            <w:rStyle w:val="cmd"/>
            <w:color w:val="1111EE"/>
            <w:sz w:val="27"/>
            <w:szCs w:val="27"/>
            <w:u w:val="single"/>
          </w:rPr>
          <w:t>от 13 апреля 2010 г. № 460</w:t>
        </w:r>
      </w:hyperlink>
      <w:r>
        <w:rPr>
          <w:color w:val="333333"/>
          <w:sz w:val="27"/>
          <w:szCs w:val="27"/>
        </w:rPr>
        <w:t>, и Национальным планом противодействия коррупции на 2012 - 2013 годы, утвержденным настоящим Указом, внести до 1 июля 2012 г.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 предусмотренных планами.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4. Рекомендовать:</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а) Верховному Суду Российской Федерации организовать работу по изучению практики применения судами законодательства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w:t>
      </w:r>
      <w:r>
        <w:rPr>
          <w:color w:val="333333"/>
          <w:sz w:val="27"/>
          <w:szCs w:val="27"/>
        </w:rPr>
        <w:lastRenderedPageBreak/>
        <w:t>Конвенцией по борьбе с подкупом иностранных должностных лиц при осуществлении международных коммерческих сделок от 21 ноября 1997 г., Конвенцией об уголовной ответственности за коррупцию от 27 января 1999 г. и Конвенцией ООН против коррупции от 31 октября 2003 г., разъяснения судам по вопросам применения: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уголовного законодательства Российской Федерации в части, касающейся коррупционных преступлений;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законодательства Российской Федерации об административной ответственности юридических лиц за коррупционные правонарушения;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органам государственной власти субъектов Российской Федерации и органам местного самоуправления: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активизировать деятельность советов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усилить работу подразделений кадровых служб указанных органов по профилактике коррупционных и иных правонарушений;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руководствуясь Национальной стратегией противодействия коррупции, утвержденной Указом Президента Российской Федерации </w:t>
      </w:r>
      <w:hyperlink r:id="rId8" w:tgtFrame="contents" w:history="1">
        <w:r>
          <w:rPr>
            <w:rStyle w:val="cmd"/>
            <w:color w:val="1111EE"/>
            <w:sz w:val="27"/>
            <w:szCs w:val="27"/>
            <w:u w:val="single"/>
          </w:rPr>
          <w:t>от 13 апреля 2010 г. № 460</w:t>
        </w:r>
      </w:hyperlink>
      <w:r>
        <w:rPr>
          <w:color w:val="333333"/>
          <w:sz w:val="27"/>
          <w:szCs w:val="27"/>
        </w:rPr>
        <w:t>, и Национальным планом противодействия коррупции на 2012 - 2013 годы, утвержденным настоящим Указом, внести до 1 мая 2012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 выполнением мероприятий, предусмотренных планами, в том числе с привлечением институтов гражданского общества.</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w:t>
      </w:r>
      <w:proofErr w:type="spellStart"/>
      <w:r>
        <w:rPr>
          <w:color w:val="333333"/>
          <w:sz w:val="27"/>
          <w:szCs w:val="27"/>
        </w:rPr>
        <w:t>саморегулируемым</w:t>
      </w:r>
      <w:proofErr w:type="spellEnd"/>
      <w:r>
        <w:rPr>
          <w:color w:val="333333"/>
          <w:sz w:val="27"/>
          <w:szCs w:val="27"/>
        </w:rPr>
        <w:t xml:space="preserve"> организациям, общественным организациям, объединяющим промышленников и предпринимателей: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продолжить работу по формированию в обществе нетерпимого отношения к коррупционному поведению.</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6. Внести в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w:t>
      </w:r>
      <w:hyperlink r:id="rId9" w:tgtFrame="contents" w:history="1">
        <w:r>
          <w:rPr>
            <w:rStyle w:val="cmd"/>
            <w:color w:val="1111EE"/>
            <w:sz w:val="27"/>
            <w:szCs w:val="27"/>
            <w:u w:val="single"/>
          </w:rPr>
          <w:t>от 18 мая 2009 г. № 558</w:t>
        </w:r>
      </w:hyperlink>
      <w:r>
        <w:rPr>
          <w:color w:val="333333"/>
          <w:sz w:val="27"/>
          <w:szCs w:val="27"/>
        </w:rPr>
        <w:t>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(Собрание законодательства Российской Федерации, 2009, № 21, ст. 2543; 2010, № 3, ст. 274), изменение, изложив абзац второй пункта 10 в следующей редакции: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7. 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w:t>
      </w:r>
      <w:hyperlink r:id="rId10" w:tgtFrame="contents" w:history="1">
        <w:r>
          <w:rPr>
            <w:rStyle w:val="cmd"/>
            <w:color w:val="1111EE"/>
            <w:sz w:val="27"/>
            <w:szCs w:val="27"/>
            <w:u w:val="single"/>
          </w:rPr>
          <w:t>от 18 мая 2009 г. № 559</w:t>
        </w:r>
      </w:hyperlink>
      <w:r>
        <w:rPr>
          <w:color w:val="333333"/>
          <w:sz w:val="27"/>
          <w:szCs w:val="27"/>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 21, ст. 2544; 2010, № 3, ст. 274), изменение, изложив абзац второй пункта 8 в следующей редакции: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8. Внести в Указ Президента Российской Федерации </w:t>
      </w:r>
      <w:hyperlink r:id="rId11" w:tgtFrame="contents" w:history="1">
        <w:r>
          <w:rPr>
            <w:rStyle w:val="cmd"/>
            <w:color w:val="1111EE"/>
            <w:sz w:val="27"/>
            <w:szCs w:val="27"/>
            <w:u w:val="single"/>
          </w:rPr>
          <w:t>от 21 сентября 2009 г. № 1065</w:t>
        </w:r>
      </w:hyperlink>
      <w:r>
        <w:rPr>
          <w:color w:val="333333"/>
          <w:sz w:val="27"/>
          <w:szCs w:val="27"/>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 2010, № 3, ст. 274; № 27, ст. 3446; № 30, ст. 4070) 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этим Указом, следующие изменения: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в абзаце втором пункта 6 Указа слова "пунктом 7 части второй статьи 7" заменить словами "частью третьей статьи 7";</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в Положении: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абзаце первом пункта 4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абзаце первом пункта 6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9 признать утратившим силу;</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пункте 10:</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абзаце первом слова "предусмотренной подпунктами "б" и "в" пункта 1" заменить словами "предусмотренной пунктом 1";</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"а</w:t>
      </w:r>
      <w:r>
        <w:rPr>
          <w:rStyle w:val="w9"/>
          <w:color w:val="333333"/>
          <w:sz w:val="17"/>
          <w:szCs w:val="17"/>
        </w:rPr>
        <w:t>1</w:t>
      </w:r>
      <w:r>
        <w:rPr>
          <w:color w:val="333333"/>
          <w:sz w:val="27"/>
          <w:szCs w:val="27"/>
        </w:rPr>
        <w:t>" следующего содержания: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w:t>
      </w:r>
      <w:r>
        <w:rPr>
          <w:rStyle w:val="w9"/>
          <w:color w:val="333333"/>
          <w:sz w:val="17"/>
          <w:szCs w:val="17"/>
        </w:rPr>
        <w:t>1</w:t>
      </w:r>
      <w:r>
        <w:rPr>
          <w:color w:val="333333"/>
          <w:sz w:val="27"/>
          <w:szCs w:val="27"/>
        </w:rPr>
        <w:t>)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"г" следующего содержания: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общероссийскими средствами массовой информации.";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подпункте "б" пункта 13 слова "пунктом 7 части второй статьи 7" заменить словами "частью третьей статьи 7";</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пункте 15:</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"б" после слов "государственным служащим" дополнить словами "сведения о доходах, об имуществе и обязательствах имущественного характера 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"в" после слов "представленным им" дополнить словами "сведениям о доходах, об имуществе и обязательствах имущественного характера 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"е" следующего содержания: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пункте 17 слова "пункт 7 части второй статьи 7 и часть девятую статьи 8" заменить словами "соответствующие положения";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28 изложить в следующей редакции: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о назначении гражданина на должность федеральной государственной службы;</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об отказе гражданину в назначении на должность федеральной государственной службы;</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об отсутствии оснований для применения к государственному служащему мер юридической ответственности;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о применении к государственному служащему мер юридической ответственности;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31 изложить в следующей редакции: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 рассмотрев доклад и соответствующее предложение, указанные в пункте 28 настоящего Положения, принимает одно из следующих решений: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назначить гражданина на должность федеральной государственной службы;</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отказать гражданину в назначении на должность федеральной государственной службы;</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применить к государственному служащему меры юридической ответственности;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9. Внести в Положение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утвержденное Указом Президента Российской Федерации </w:t>
      </w:r>
      <w:hyperlink r:id="rId12" w:tgtFrame="contents" w:history="1">
        <w:r>
          <w:rPr>
            <w:rStyle w:val="cmd"/>
            <w:color w:val="1111EE"/>
            <w:sz w:val="27"/>
            <w:szCs w:val="27"/>
            <w:u w:val="single"/>
          </w:rPr>
          <w:t>от 21 сентября 2009 г. № 1066</w:t>
        </w:r>
      </w:hyperlink>
      <w:r>
        <w:rPr>
          <w:color w:val="333333"/>
          <w:sz w:val="27"/>
          <w:szCs w:val="27"/>
        </w:rPr>
        <w:t>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 39, ст. 4589; 2010, № 3, ст. 274; № 27, ст. 3446; 2011, № 4, ст. 572), следующие изменения: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в подпункте "а" пункта 1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в абзаце первом пункта 2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пункт 3 признать утратившим силу;</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в пункте 4:</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абзаце первом слова "предусмотренной подпунктами "б" и "в" пункта 1" заменить словами "предусмотренной пунктом 1";</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"а</w:t>
      </w:r>
      <w:r>
        <w:rPr>
          <w:rStyle w:val="w9"/>
          <w:color w:val="333333"/>
          <w:sz w:val="17"/>
          <w:szCs w:val="17"/>
        </w:rPr>
        <w:t>1</w:t>
      </w:r>
      <w:r>
        <w:rPr>
          <w:color w:val="333333"/>
          <w:sz w:val="27"/>
          <w:szCs w:val="27"/>
        </w:rPr>
        <w:t>" следующего содержания: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w:t>
      </w:r>
      <w:r>
        <w:rPr>
          <w:rStyle w:val="w9"/>
          <w:color w:val="333333"/>
          <w:sz w:val="17"/>
          <w:szCs w:val="17"/>
        </w:rPr>
        <w:t>1</w:t>
      </w:r>
      <w:r>
        <w:rPr>
          <w:color w:val="333333"/>
          <w:sz w:val="27"/>
          <w:szCs w:val="27"/>
        </w:rPr>
        <w:t>)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"г" следующего содержания: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общероссийскими средствами массовой информации.";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в пункте 7:</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"б" после слов "государственную должность Российской Федерации," дополнить словами "сведения о доходах, об имуществе и обязательствах имущественного характера 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"в" после слов "представленным им" дополнить словами "сведениям о доходах, об имуществе и обязательствах имущественного характера 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"е" следующего содержания: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е) пункт 17 изложить в следующей редакции: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о назначении (представлении к назначению) гражданина на государственную должность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об отказе гражданину в назначении (представлении к назначению) на государственную должность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о применении к лицу, замещающему государственную должность Российской Федерации, мер юридической ответственности;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о представлении материалов проверки в президиум Совета при Президенте Российской Федерации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ж) пункт 20 изложить в следующей редакции: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назначить (представить к назначению) гражданина на государственную должность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отказать гражданину в назначении (представлении к назначению) на государственную должность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применить к лицу, замещающему государственную должность Российской Федерации, меры юридической ответственности;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представить материалы проверки в президиум Совета при Президенте Российской Федерации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10. Признать утратившими силу:</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Национальный план противодействия коррупции, утвержденный Президентом Российской Федерации 31 июля 2008 г. № Пр-1568 (Российская газета, 2008, 5 августа);</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2 Указа Президента Российской Федерации </w:t>
      </w:r>
      <w:hyperlink r:id="rId13" w:tgtFrame="contents" w:history="1">
        <w:r>
          <w:rPr>
            <w:rStyle w:val="cmd"/>
            <w:color w:val="1111EE"/>
            <w:sz w:val="27"/>
            <w:szCs w:val="27"/>
            <w:u w:val="single"/>
          </w:rPr>
          <w:t>от 13 апреля 2010 г. № 460</w:t>
        </w:r>
      </w:hyperlink>
      <w:r>
        <w:rPr>
          <w:color w:val="333333"/>
          <w:sz w:val="27"/>
          <w:szCs w:val="27"/>
        </w:rPr>
        <w:t> "О Национальной стратегии противодействия коррупции и Национальном плане противодействия коррупции на 2010 - 2011 годы" (Собрание законодательства Российской Федерации, 2010, № 16, ст. 1875);</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"а" пункта 5 в части, касающейся изложения в новой редакции пункта 9, и подпункт "а" пункта 6 в части, касающейся изложения в новой редакции пункта 3, Указа Президента Российской Федерации </w:t>
      </w:r>
      <w:hyperlink r:id="rId14" w:tgtFrame="contents" w:history="1">
        <w:r>
          <w:rPr>
            <w:rStyle w:val="cmd"/>
            <w:color w:val="1111EE"/>
            <w:sz w:val="27"/>
            <w:szCs w:val="27"/>
            <w:u w:val="single"/>
          </w:rPr>
          <w:t>от 1 июля 2010 г. № 821</w:t>
        </w:r>
      </w:hyperlink>
      <w:r>
        <w:rPr>
          <w:color w:val="333333"/>
          <w:sz w:val="27"/>
          <w:szCs w:val="27"/>
        </w:rPr>
        <w:t>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 27, ст. 3446);</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28 приложения к Указу Президента Российской Федерации </w:t>
      </w:r>
      <w:hyperlink r:id="rId15" w:tgtFrame="contents" w:history="1">
        <w:r>
          <w:rPr>
            <w:rStyle w:val="cmd"/>
            <w:color w:val="1111EE"/>
            <w:sz w:val="27"/>
            <w:szCs w:val="27"/>
            <w:u w:val="single"/>
          </w:rPr>
          <w:t>от 14 января 2011 г. № 38</w:t>
        </w:r>
      </w:hyperlink>
      <w:r>
        <w:rPr>
          <w:color w:val="333333"/>
          <w:sz w:val="27"/>
          <w:szCs w:val="27"/>
        </w:rPr>
        <w:t> "Вопросы деятельности Следственного комитета Российской Федерации" (Собрание законодательства Российской Федерации, 2011, № 4, ст. 572).</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Д.Медведев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13 марта 2012 года</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297</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w:t>
      </w:r>
      <w:r>
        <w:rPr>
          <w:color w:val="333333"/>
          <w:sz w:val="27"/>
          <w:szCs w:val="27"/>
        </w:rPr>
        <w:br/>
        <w:t>Указом Президента</w:t>
      </w:r>
      <w:r>
        <w:rPr>
          <w:color w:val="333333"/>
          <w:sz w:val="27"/>
          <w:szCs w:val="27"/>
        </w:rPr>
        <w:br/>
        <w:t>Российской Федерации</w:t>
      </w:r>
      <w:r>
        <w:rPr>
          <w:color w:val="333333"/>
          <w:sz w:val="27"/>
          <w:szCs w:val="27"/>
        </w:rPr>
        <w:br/>
        <w:t>от 13 марта 2012 г. № 297</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Национальный план противодействия коррупции на 2012 - 2013 годы</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rPr>
        <w:t>(В редакции Указа Президента Российской Федерации</w:t>
      </w:r>
      <w:r>
        <w:rPr>
          <w:i/>
          <w:iCs/>
          <w:color w:val="1111EE"/>
          <w:sz w:val="27"/>
          <w:szCs w:val="27"/>
        </w:rPr>
        <w:br/>
      </w:r>
      <w:r>
        <w:rPr>
          <w:rStyle w:val="mark"/>
          <w:i/>
          <w:iCs/>
          <w:color w:val="1111EE"/>
          <w:sz w:val="27"/>
          <w:szCs w:val="27"/>
        </w:rPr>
        <w:t> </w:t>
      </w:r>
      <w:hyperlink r:id="rId16" w:tgtFrame="contents" w:history="1">
        <w:r>
          <w:rPr>
            <w:rStyle w:val="a4"/>
            <w:color w:val="1C1CD6"/>
            <w:sz w:val="27"/>
            <w:szCs w:val="27"/>
          </w:rPr>
          <w:t>от 19.03.2013 № 211</w:t>
        </w:r>
      </w:hyperlink>
      <w:r>
        <w:rPr>
          <w:rStyle w:val="mark"/>
          <w:i/>
          <w:iCs/>
          <w:color w:val="1111EE"/>
          <w:sz w:val="27"/>
          <w:szCs w:val="27"/>
        </w:rPr>
        <w:t>)</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организации исполнения Федерального закона </w:t>
      </w:r>
      <w:hyperlink r:id="rId17"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и реализации Национальной стратегии противодействия коррупции, утвержденной Указом Президента Российской Федерации </w:t>
      </w:r>
      <w:hyperlink r:id="rId18" w:tgtFrame="contents" w:history="1">
        <w:r>
          <w:rPr>
            <w:rStyle w:val="cmd"/>
            <w:color w:val="1111EE"/>
            <w:sz w:val="27"/>
            <w:szCs w:val="27"/>
            <w:u w:val="single"/>
          </w:rPr>
          <w:t>от 13 апреля 2010 г. № 460</w:t>
        </w:r>
      </w:hyperlink>
      <w:r>
        <w:rPr>
          <w:color w:val="333333"/>
          <w:sz w:val="27"/>
          <w:szCs w:val="27"/>
        </w:rPr>
        <w:t> "О Национальной стратегии противодействия коррупции и Национальном плане противодействия коррупции на 2010 - 2011 годы":</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Российской Федерации либо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принять предусмотренные законодательством Российской Федерации меры по предотвращению и урегулированию конфликта интересов. Обсудить в 2012 году вопрос о состоянии этой работы и мерах по ее совершенствованию на заседаниях Правительства Российской Федерации и президиума Совета при Президенте Российской Федерации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контроль за реализацией федеральной целевой программы "Развитие судебной системы России" на 2007 - 2012 годы, утвержденной постановлением Правительства Российской Федерации </w:t>
      </w:r>
      <w:hyperlink r:id="rId19" w:tgtFrame="contents" w:history="1">
        <w:r>
          <w:rPr>
            <w:rStyle w:val="cmd"/>
            <w:color w:val="1111EE"/>
            <w:sz w:val="27"/>
            <w:szCs w:val="27"/>
            <w:u w:val="single"/>
          </w:rPr>
          <w:t>от 21 сентября 2006 г. № 583</w:t>
        </w:r>
      </w:hyperlink>
      <w:r>
        <w:rPr>
          <w:color w:val="333333"/>
          <w:sz w:val="27"/>
          <w:szCs w:val="27"/>
        </w:rPr>
        <w:t>;</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обеспечить:</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Управлением Президента Российской Федерации по вопросам государственной службы и кадров;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подготовку методических рекомендаций по вопросам 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2. Правительству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продолжить работу:</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 внедрению в практику федеральной контрактной системы в сфере закупок для государственных и муниципальных нужд;</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 снижению экономической заинтересованности в совершении коррупционных правонарушений;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 введению в установленном порядке ограничений на совершение сделок между государственными структурами и коммерческими организациями, в которых крупными акционерами или руководящими работниками являются близкие родственники руководителей соответствующих государственных структур;</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организовать подготовку к проведению в Российской Федерации в 2015 году шестой Конференции государств - участников Конвенции ООН против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представить до 1 августа 2012 г. в президиум Совета при Президенте Российской Федерации по противодействию коррупции предложения о порядке распространения </w:t>
      </w:r>
      <w:proofErr w:type="spellStart"/>
      <w:r>
        <w:rPr>
          <w:color w:val="333333"/>
          <w:sz w:val="27"/>
          <w:szCs w:val="27"/>
        </w:rPr>
        <w:t>антикоррупционных</w:t>
      </w:r>
      <w:proofErr w:type="spellEnd"/>
      <w:r>
        <w:rPr>
          <w:color w:val="333333"/>
          <w:sz w:val="27"/>
          <w:szCs w:val="27"/>
        </w:rPr>
        <w:t xml:space="preserve"> стандартов, установленных для государственных и муниципальных служащих, на лиц,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иных организациях, создаваемых Российской Федерацией на основании федеральных законов, на лиц,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 супруг (супругов) этих лиц и их несовершеннолетних детей;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издать до 1 октября 2012 г. типовой нормативный акт, обязывающий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работников организаций, создаваемых Российской Федерацией на основании федеральных законов,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В указанном акте определить такие понятия, как "получение подарка в связи с должностным положением или в связи с исполнением служебных обязанностей", "подарки, полученные в связи с протокольными мероприятиями, служебными командировками и другими официальными мероприятиями", установить срок, в течение которого необходимо сообщить о получении подарка, и определить порядок сдачи подарка, порядок его оценки, реализации и зачисления средств, вырученных от его реализации, в соответствующий бюджет, а также порядок выкупа подарка;</w:t>
      </w:r>
    </w:p>
    <w:p w:rsidR="00C224D0" w:rsidRDefault="00C224D0" w:rsidP="00C224D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xml:space="preserve">) принять меры по созданию эффективной системы обратной связи, позволяющей государству корректировать проводимую </w:t>
      </w:r>
      <w:proofErr w:type="spellStart"/>
      <w:r>
        <w:rPr>
          <w:color w:val="333333"/>
          <w:sz w:val="27"/>
          <w:szCs w:val="27"/>
        </w:rPr>
        <w:t>антикоррупционную</w:t>
      </w:r>
      <w:proofErr w:type="spellEnd"/>
      <w:r>
        <w:rPr>
          <w:color w:val="333333"/>
          <w:sz w:val="27"/>
          <w:szCs w:val="27"/>
        </w:rPr>
        <w:t xml:space="preserve"> политику на основе информации о ее результативности, полученной от населения и институтов гражданского общества;</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е) внедрить в деятельность подразделений кадровых служб государственных органов по профилактике коррупционных и иных правонарушений компьютерные программы в целях:</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проверки достоверности и полноты представляемых государственными служащими, их супругами и несовершеннолетними детьми сведений о доходах, об имуществе и обязательствах имущественного характера, а также об источниках их доходов;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ж) обеспечить дальнейшее финансирование:</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мероприятий 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нормативных правовых актов субъектов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 гражданами и организациями в рамках оказания государственных услуг;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повышения квалификации федеральных государственных служащих, в должностные обязанности которых входит участие в противодействии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проектов и инициатив в рамках Международной </w:t>
      </w:r>
      <w:proofErr w:type="spellStart"/>
      <w:r>
        <w:rPr>
          <w:color w:val="333333"/>
          <w:sz w:val="27"/>
          <w:szCs w:val="27"/>
        </w:rPr>
        <w:t>антикоррупционной</w:t>
      </w:r>
      <w:proofErr w:type="spellEnd"/>
      <w:r>
        <w:rPr>
          <w:color w:val="333333"/>
          <w:sz w:val="27"/>
          <w:szCs w:val="27"/>
        </w:rPr>
        <w:t xml:space="preserve"> академии и 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з</w:t>
      </w:r>
      <w:proofErr w:type="spellEnd"/>
      <w:r>
        <w:rPr>
          <w:color w:val="333333"/>
          <w:sz w:val="27"/>
          <w:szCs w:val="27"/>
        </w:rPr>
        <w:t>) обеспечить:</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организацию и проведение ротации государственных гражданских служащих в соответствии с Федеральным законом </w:t>
      </w:r>
      <w:hyperlink r:id="rId20" w:tgtFrame="contents" w:history="1">
        <w:r>
          <w:rPr>
            <w:rStyle w:val="cmd"/>
            <w:color w:val="1111EE"/>
            <w:sz w:val="27"/>
            <w:szCs w:val="27"/>
            <w:u w:val="single"/>
          </w:rPr>
          <w:t>от 6 декабря 2011 г. № 395-ФЗ</w:t>
        </w:r>
      </w:hyperlink>
      <w:r>
        <w:rPr>
          <w:color w:val="333333"/>
          <w:sz w:val="27"/>
          <w:szCs w:val="27"/>
        </w:rPr>
        <w:t> "О внесении изменений в отдельные законодательные акты Российской Федерации в связи с введением ротации на государственной гражданской службе";</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проведение ежегодно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трех дней с участием до 85 преподавателей образовательных учреждений, участвующих в реализации образовательных </w:t>
      </w:r>
      <w:proofErr w:type="spellStart"/>
      <w:r>
        <w:rPr>
          <w:color w:val="333333"/>
          <w:sz w:val="27"/>
          <w:szCs w:val="27"/>
        </w:rPr>
        <w:t>антикоррупционных</w:t>
      </w:r>
      <w:proofErr w:type="spellEnd"/>
      <w:r>
        <w:rPr>
          <w:color w:val="333333"/>
          <w:sz w:val="27"/>
          <w:szCs w:val="27"/>
        </w:rPr>
        <w:t xml:space="preserve"> программ, по программе, согласованной с Управлением Президента Российской Федерации по вопросам государственной службы и кадров;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финансирование мероприятий, указанных в настоящем подпункте;</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и) организовать:</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внедрение единого портала бюджетной системы Российской Федерации в целях формирования дополнительных механизмов общественного контроля за деятельностью государственных и муниципальных учреждений и повышения эффективности деятельности органов государственного управления и качества принимаемых ими решений;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разработку и реализацию комплекса мер по совершенствованию организации в федеральных государственных органах внутреннего финансового контроля;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систематическое проведение федеральными государственными органами оценок коррупционных рисков, возникающих при реализации ими своих функций, и внесение уточнений в перечни должностей федеральной государственной службы, замещение которых связано с коррупционными рисками;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к) определить показатели оценки эффективности деятельности подразделений кадровых служб государственных органов по профилактике коррупционных и иных правонарушений;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л) установить единые требования к размещению и наполнению подразделов официальных сайтов федеральных государственных органов, посвященных вопросам 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м) обеспечить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w:t>
      </w:r>
      <w:proofErr w:type="spellStart"/>
      <w:r>
        <w:rPr>
          <w:color w:val="333333"/>
          <w:sz w:val="27"/>
          <w:szCs w:val="27"/>
        </w:rPr>
        <w:t>антикоррупционных</w:t>
      </w:r>
      <w:proofErr w:type="spellEnd"/>
      <w:r>
        <w:rPr>
          <w:color w:val="333333"/>
          <w:sz w:val="27"/>
          <w:szCs w:val="27"/>
        </w:rPr>
        <w:t xml:space="preserve"> мер;</w:t>
      </w:r>
    </w:p>
    <w:p w:rsidR="00C224D0" w:rsidRDefault="00C224D0" w:rsidP="00C224D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н</w:t>
      </w:r>
      <w:proofErr w:type="spellEnd"/>
      <w:r>
        <w:rPr>
          <w:color w:val="333333"/>
          <w:sz w:val="27"/>
          <w:szCs w:val="27"/>
        </w:rPr>
        <w:t>) учредить в 2012 году гранты Правительства Российской Федерации в целях поддержки деятельности общественных объединений и средств массовой информации по формированию в обществе активного неприятия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 состоянии работы по развитию нормативно-правовой базы субъектов Российской Федерации и муниципальных образований в сфере противодействия коррупции и мерах по ее совершенствованию;</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 мерах по предотвращению и урегулированию конфликта интересов, одной из сторон которого являются государственные или муниципальные служащие;</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 состоянии </w:t>
      </w:r>
      <w:proofErr w:type="spellStart"/>
      <w:r>
        <w:rPr>
          <w:color w:val="333333"/>
          <w:sz w:val="27"/>
          <w:szCs w:val="27"/>
        </w:rPr>
        <w:t>антикоррупционной</w:t>
      </w:r>
      <w:proofErr w:type="spellEnd"/>
      <w:r>
        <w:rPr>
          <w:color w:val="333333"/>
          <w:sz w:val="27"/>
          <w:szCs w:val="27"/>
        </w:rPr>
        <w:t xml:space="preserve"> работы Федеральной службы государственной регистрации, кадастра и картографии и мерах по ее совершенствованию;</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 результатах </w:t>
      </w:r>
      <w:proofErr w:type="spellStart"/>
      <w:r>
        <w:rPr>
          <w:color w:val="333333"/>
          <w:sz w:val="27"/>
          <w:szCs w:val="27"/>
        </w:rPr>
        <w:t>антикоррупционной</w:t>
      </w:r>
      <w:proofErr w:type="spellEnd"/>
      <w:r>
        <w:rPr>
          <w:color w:val="333333"/>
          <w:sz w:val="27"/>
          <w:szCs w:val="27"/>
        </w:rPr>
        <w:t xml:space="preserve"> деятельности органов государственной власти субъектов Российской Федерации, входящих в Центральный федеральный округ, и задачах по повышению ее эффективности;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совершенствовании организационных основ 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 Конвенции Совета Европы о гражданско-правовой ответственности за коррупцию от 4 ноября 1999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 прохождении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1997 г., Конвенции об уголовной ответственности за коррупцию от 27 января 1999 г. и Конвенции ООН против коррупции от 31 октября 2003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 деятельности рабочей группы президиума Совета при Президенте Российской Федерации по противодействию коррупции по взаимодействию со структурами гражданского общества;</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 ходе реализации мероприятий по противодействию коррупции в г. Москве и принимаемых мерах по совершенствованию </w:t>
      </w:r>
      <w:proofErr w:type="spellStart"/>
      <w:r>
        <w:rPr>
          <w:color w:val="333333"/>
          <w:sz w:val="27"/>
          <w:szCs w:val="27"/>
        </w:rPr>
        <w:t>антикоррупционной</w:t>
      </w:r>
      <w:proofErr w:type="spellEnd"/>
      <w:r>
        <w:rPr>
          <w:color w:val="333333"/>
          <w:sz w:val="27"/>
          <w:szCs w:val="27"/>
        </w:rPr>
        <w:t xml:space="preserve"> работы;</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 результатах </w:t>
      </w:r>
      <w:proofErr w:type="spellStart"/>
      <w:r>
        <w:rPr>
          <w:color w:val="333333"/>
          <w:sz w:val="27"/>
          <w:szCs w:val="27"/>
        </w:rPr>
        <w:t>антикоррупционной</w:t>
      </w:r>
      <w:proofErr w:type="spellEnd"/>
      <w:r>
        <w:rPr>
          <w:color w:val="333333"/>
          <w:sz w:val="27"/>
          <w:szCs w:val="27"/>
        </w:rPr>
        <w:t xml:space="preserve"> деятельности органов государственной власти субъектов Российской Федерации, входящих в </w:t>
      </w:r>
      <w:proofErr w:type="spellStart"/>
      <w:r>
        <w:rPr>
          <w:color w:val="333333"/>
          <w:sz w:val="27"/>
          <w:szCs w:val="27"/>
        </w:rPr>
        <w:t>Северо-Кавказский</w:t>
      </w:r>
      <w:proofErr w:type="spellEnd"/>
      <w:r>
        <w:rPr>
          <w:color w:val="333333"/>
          <w:sz w:val="27"/>
          <w:szCs w:val="27"/>
        </w:rPr>
        <w:t xml:space="preserve"> федеральный округ, и задачах по повышению ее эффективности;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 работе по подготовке примерных образовательных программ, направленных на формирование </w:t>
      </w:r>
      <w:proofErr w:type="spellStart"/>
      <w:r>
        <w:rPr>
          <w:color w:val="333333"/>
          <w:sz w:val="27"/>
          <w:szCs w:val="27"/>
        </w:rPr>
        <w:t>антикоррупционного</w:t>
      </w:r>
      <w:proofErr w:type="spellEnd"/>
      <w:r>
        <w:rPr>
          <w:color w:val="333333"/>
          <w:sz w:val="27"/>
          <w:szCs w:val="27"/>
        </w:rPr>
        <w:t xml:space="preserve"> мировоззрения у школьников и студентов;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 практике реализации государственными органами положений законодательства Российской Федерации о привлечении государственных и муниципальных служащих к ответственности в связи с утратой доверия в случае совершения ими коррупционных правонарушений;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 расширении практики применения гражданского и административного законодательства Российской Федерации, в том числе в части, касающейся ответственности юридических лиц, от имени или в интересах которых совершаются коррупционные правонарушения, в противодействии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об организации противодействия коррупции в государственных учреждениях и негосударственной сфере;</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организовать:</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подготовку проектов актов Президента Российской Федерации и Администрации Президента Российской Федерации, направленных на исполнение Федерального закона </w:t>
      </w:r>
      <w:hyperlink r:id="rId21" w:tgtFrame="contents" w:history="1">
        <w:r>
          <w:rPr>
            <w:rStyle w:val="cmd"/>
            <w:color w:val="1111EE"/>
            <w:sz w:val="27"/>
            <w:szCs w:val="27"/>
            <w:u w:val="single"/>
          </w:rPr>
          <w:t>от 21 ноября 2011 г. № 329-ФЗ</w:t>
        </w:r>
      </w:hyperlink>
      <w:r>
        <w:rPr>
          <w:color w:val="333333"/>
          <w:sz w:val="27"/>
          <w:szCs w:val="27"/>
        </w:rPr>
        <w:t>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и других нормативных правовых актов Российской Федерации по вопросам 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регулярное представление в средства массовой информации для опубликования материалов, которые раскрывают содержание принимаемых мер по противодействию коррупции и мотивы принятия таких мер, показывают отрицательное влияние коррупции на жизнь каждого человека;</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обеспечить:</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включение в программы семинаров по приоритетным социально-экономическим вопросам для высших должностных лиц (руководителей высших исполнительных органов государственной власти) субъектов Российской Федерации, проводимых в соответствии с распоряжением Президента Российской Федерации </w:t>
      </w:r>
      <w:hyperlink r:id="rId22" w:tgtFrame="contents" w:history="1">
        <w:r>
          <w:rPr>
            <w:rStyle w:val="cmd"/>
            <w:color w:val="1111EE"/>
            <w:sz w:val="27"/>
            <w:szCs w:val="27"/>
            <w:u w:val="single"/>
          </w:rPr>
          <w:t>от 26 июня 2007 г. № 343-рп</w:t>
        </w:r>
      </w:hyperlink>
      <w:r>
        <w:rPr>
          <w:color w:val="333333"/>
          <w:sz w:val="27"/>
          <w:szCs w:val="27"/>
        </w:rPr>
        <w:t> "О семинарах для высших должностных лиц субъектов Российской Федерации", темы о государственной политике Российской Федерации в области 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развитие сотрудничества с Международной </w:t>
      </w:r>
      <w:proofErr w:type="spellStart"/>
      <w:r>
        <w:rPr>
          <w:color w:val="333333"/>
          <w:sz w:val="27"/>
          <w:szCs w:val="27"/>
        </w:rPr>
        <w:t>антикоррупционной</w:t>
      </w:r>
      <w:proofErr w:type="spellEnd"/>
      <w:r>
        <w:rPr>
          <w:color w:val="333333"/>
          <w:sz w:val="27"/>
          <w:szCs w:val="27"/>
        </w:rPr>
        <w:t xml:space="preserve"> академией;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регулярное участие специалистов Администрации Президента Российской Федерации в международных </w:t>
      </w:r>
      <w:proofErr w:type="spellStart"/>
      <w:r>
        <w:rPr>
          <w:color w:val="333333"/>
          <w:sz w:val="27"/>
          <w:szCs w:val="27"/>
        </w:rPr>
        <w:t>антикоррупционных</w:t>
      </w:r>
      <w:proofErr w:type="spellEnd"/>
      <w:r>
        <w:rPr>
          <w:color w:val="333333"/>
          <w:sz w:val="27"/>
          <w:szCs w:val="27"/>
        </w:rPr>
        <w:t xml:space="preserve"> мероприятиях в целях надлежащего учета в международно-правовых документах по </w:t>
      </w:r>
      <w:proofErr w:type="spellStart"/>
      <w:r>
        <w:rPr>
          <w:color w:val="333333"/>
          <w:sz w:val="27"/>
          <w:szCs w:val="27"/>
        </w:rPr>
        <w:t>антикоррупционной</w:t>
      </w:r>
      <w:proofErr w:type="spellEnd"/>
      <w:r>
        <w:rPr>
          <w:color w:val="333333"/>
          <w:sz w:val="27"/>
          <w:szCs w:val="27"/>
        </w:rPr>
        <w:t xml:space="preserve"> тематике особенностей правовой системы Российской Федерации и разъяснения принимаемых в Российской Федерации мер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провести в III квартале 2012 г. совещание с представителями общественных объединений, уставными задачами которых является участие в противодействии коррупции, в ходе этого совещания рассмотреть вопрос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обеспечить 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4. 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обеспечить:</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3-месячный срок после издания Правительством Российской Федерации типового нормативного акта, обязывающего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издание соответствующих нормативных актов;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осуществление комплекса организационных, разъяснительных и иных мер по соблюдению указанными лицами 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проведение мероприятий по формированию в органе или организации негативного отношения к дарению подарков указанным лицам и служащим в связи с их должностным положением или в связи с исполнением ими служебных обязанностей;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осуществлять проверку в порядке, предусмотренном нормативными правовыми актами Российской Федерации, и применять соответствующие меры юридической ответственности;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организовать доведение до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лицами, указанными в подпункте "в" настоящего пункта,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о результатах исполнения настоящего пункта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5. Федеральным органам исполнительной власти, иным государственным органам:</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провести работу по выявлению случаев возникновения конфликта интересов, одной из сторон которого являются лица, замещающие должности государственной службы категории "руководители", и принять предусмотренные законодательством Российской Федерации меры по предотвращению и урегулированию конфликта интересов. По каждому случаю конфликта интересов применять меры юридической ответственности, предусмотренные законодательством Российской Федерации. До 1 декабря 2012 г. обсудить вопрос о состоянии этой работы и мерах по ее совершенствованию на коллегиях соответствующих органов;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активизировать работу по формированию в государственных органах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факт коррупции в соответствующем государственном органе предавать гласности;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обеспечить в необходимых случаях участие специалистов в международных </w:t>
      </w:r>
      <w:proofErr w:type="spellStart"/>
      <w:r>
        <w:rPr>
          <w:color w:val="333333"/>
          <w:sz w:val="27"/>
          <w:szCs w:val="27"/>
        </w:rPr>
        <w:t>антикоррупционных</w:t>
      </w:r>
      <w:proofErr w:type="spellEnd"/>
      <w:r>
        <w:rPr>
          <w:color w:val="333333"/>
          <w:sz w:val="27"/>
          <w:szCs w:val="27"/>
        </w:rPr>
        <w:t xml:space="preserve"> мероприятиях;</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принять меры по кадровому укреплению подразделений, в функциональные обязанности которых входит участие в международном сотрудничестве по вопросам 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6. Генеральному прокурору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при ежегодном представлении в соответствии со статьей 12 Федерального закона </w:t>
      </w:r>
      <w:hyperlink r:id="rId23" w:tgtFrame="contents" w:history="1">
        <w:r>
          <w:rPr>
            <w:rStyle w:val="cmd"/>
            <w:color w:val="1111EE"/>
            <w:sz w:val="27"/>
            <w:szCs w:val="27"/>
            <w:u w:val="single"/>
          </w:rPr>
          <w:t>"О прокуратуре Российской Федерации"</w:t>
        </w:r>
      </w:hyperlink>
      <w:r>
        <w:rPr>
          <w:color w:val="333333"/>
          <w:sz w:val="27"/>
          <w:szCs w:val="27"/>
        </w:rPr>
        <w:t>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принять меры по повышению эффективности деятельности прокуроров по защите имущественных интересов Российской Федерации, субъектов Российской Федерации, муниципальных образований в соответствии с требованиями уголовно-процессуального и гражданского процессуального законодательства Российской Федерации. О результатах доложить в президиум Совета при Президенте Российской Федерации по противодействию коррупции до 1 ноября 2012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г) проанализировать практику организации надзора за исполнением органами следствия и органами, осуществляющими </w:t>
      </w:r>
      <w:proofErr w:type="spellStart"/>
      <w:r>
        <w:rPr>
          <w:color w:val="333333"/>
          <w:sz w:val="27"/>
          <w:szCs w:val="27"/>
        </w:rPr>
        <w:t>оперативно-разыскную</w:t>
      </w:r>
      <w:proofErr w:type="spellEnd"/>
      <w:r>
        <w:rPr>
          <w:color w:val="333333"/>
          <w:sz w:val="27"/>
          <w:szCs w:val="27"/>
        </w:rPr>
        <w:t xml:space="preserve"> деятельность, законодательства Российской Федерации в части, касающейся принятия обеспечительных мер по защите имущественных прав граждан, организаций и государства в случае совершения коррупционных преступлений. О результатах доложить в президиум Совета при Президенте Российской Федерации по противодействию коррупции до 1 декабря 2012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7. Генеральному прокурору Российской Федерации и подчиненным ему прокурорам:</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усилить надзор за исполнением законодательства об использовании государственного и муниципального имущества, о размещении заказов на поставки товаров, выполнение работ, оказание услуг для государственных и муниципальных нужд, о социальной защите инвалидов; законодательства в сфере реализации государственными и муниципальными органами контрольных и разрешительных функций. О результатах доложить в президиум Совета при Президенте Российской Федерации по противодействию коррупции до 1 февраля 2013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провести в III квартале 2013 г. проверки соблюдения законодательства о противодействии коррупции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 результатах и соответствующих предложениях доложить в президиум Совета при Президенте Российской Федерации по противодействию коррупции до 15 ноября 2013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8. Генеральной прокуратуре Российской Федерации совместно с заинтересованными федеральными государственными органами: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принять меры по повышению эффективности применения положений 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 и в этих целях, в частности, подготовить необходимые методические рекомендации и скорректировать программы по повышению квалификации прокуроров и следователей. О результатах доложить в президиум Совета при Президенте Российской Федерации по противодействию коррупции до 1 сентября 2012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проанализировать практику применения 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 О результатах доложить в президиум Совета при Президенте Российской Федерации по противодействию коррупции до 15 июня 2013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обеспечить:</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эффективное участие Российской Федерации в механизме обзора выполнения Конвенции ООН против коррупции от 31 октября 2003 г. и в деятельности Группы государств против коррупции (ГРЕКО);</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прохождение Российской Федерацией обзора осуществления ею Конвенции ООН против коррупции и плановых мониторинговых процедур в рамках ГРЕКО;</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о ходе выполнения подпункта "в" настоящего пункта и мерах по совершенствованию данной работы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июля 2012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9. Следственному комитету Российской Федерации активизировать работу по обеспечению защиты имущественных прав граждан, организаций и государства при расследовании уголовных дел по коррупционным преступлениям и в этих целях, в частности, подготовить необходимые методические рекомендации и скорректировать программы по повышению квалификации следователей. О результатах и предложениях по совершенствованию практики применения института гражданского иска в уголовном деле доложить в президиум Совета при Президенте Российской Федерации по противодействию коррупции до 15 февраля 2013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10. Судебному департаменту при Верховном Суде Российской Федерации совместно с аппаратами Конституционного Суда Российской Федерации и Высшего Арбитражного Суда Российской Федерации подготовить и до 1 декабря 2012 г. внедрить в практику методические рекомендации по заполнению судьями и федеральными государственными служащими аппаратов судов справок о доходах, об имуществе, принадлежащем им на праве собственности, и обязательствах имущественного характера.</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11. Министерству внутренних дел Российской Федерации совместно с заинтересованными федеральными государственными органами: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организовать работу по прохождению Российской Федерацией мониторинга осуществления ею Конвенции ООН против транснациональной организованной преступности от 15 ноября 2000 г.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провести самооценку осуществления Российской Федерацией Конвенции ООН против транснациональной организованной преступности от 15 ноября 2000 г.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августа 2012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разработать и внедрить в практику комплекс мероприятий, направленных на повышение эффективности принимаемых в ходе </w:t>
      </w:r>
      <w:proofErr w:type="spellStart"/>
      <w:r>
        <w:rPr>
          <w:color w:val="333333"/>
          <w:sz w:val="27"/>
          <w:szCs w:val="27"/>
        </w:rPr>
        <w:t>оперативно-разыскной</w:t>
      </w:r>
      <w:proofErr w:type="spellEnd"/>
      <w:r>
        <w:rPr>
          <w:color w:val="333333"/>
          <w:sz w:val="27"/>
          <w:szCs w:val="27"/>
        </w:rPr>
        <w:t xml:space="preserve"> деятельности по выявлению и раскрытию коррупционных преступлений мер по обеспечению конфискации имущества и уплаты штрафов, и в этих целях подготовить необходимые методические рекомендации, скорректировать программы по повышению квалификации следователей и лиц, осуществляющих </w:t>
      </w:r>
      <w:proofErr w:type="spellStart"/>
      <w:r>
        <w:rPr>
          <w:color w:val="333333"/>
          <w:sz w:val="27"/>
          <w:szCs w:val="27"/>
        </w:rPr>
        <w:t>оперативно-разыскную</w:t>
      </w:r>
      <w:proofErr w:type="spellEnd"/>
      <w:r>
        <w:rPr>
          <w:color w:val="333333"/>
          <w:sz w:val="27"/>
          <w:szCs w:val="27"/>
        </w:rPr>
        <w:t xml:space="preserve"> деятельность. О результатах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12. </w:t>
      </w:r>
      <w:r>
        <w:rPr>
          <w:rStyle w:val="edx"/>
          <w:color w:val="1111EE"/>
          <w:sz w:val="27"/>
          <w:szCs w:val="27"/>
          <w:shd w:val="clear" w:color="auto" w:fill="F0F0F0"/>
        </w:rPr>
        <w:t>Министерству труда и социальной защиты Российской Федерации</w:t>
      </w:r>
      <w:r>
        <w:rPr>
          <w:color w:val="333333"/>
          <w:sz w:val="27"/>
          <w:szCs w:val="27"/>
        </w:rPr>
        <w:t> совместно с Министерством юстиции Российской Федерации, Министерством экономического развития Российской Федерации и заинтересованными федеральными органами исполнительной власти:</w:t>
      </w:r>
      <w:r>
        <w:rPr>
          <w:rStyle w:val="mark"/>
          <w:i/>
          <w:iCs/>
          <w:color w:val="1111EE"/>
          <w:sz w:val="27"/>
          <w:szCs w:val="27"/>
        </w:rPr>
        <w:t> (В редакции Указа Президента Российской Федерации </w:t>
      </w:r>
      <w:hyperlink r:id="rId24" w:tgtFrame="contents" w:history="1">
        <w:r>
          <w:rPr>
            <w:rStyle w:val="a4"/>
            <w:color w:val="1C1CD6"/>
            <w:sz w:val="27"/>
            <w:szCs w:val="27"/>
          </w:rPr>
          <w:t>от 19.03.2013 № 211</w:t>
        </w:r>
      </w:hyperlink>
      <w:r>
        <w:rPr>
          <w:rStyle w:val="mark"/>
          <w:i/>
          <w:iCs/>
          <w:color w:val="1111EE"/>
          <w:sz w:val="27"/>
          <w:szCs w:val="27"/>
        </w:rPr>
        <w:t>)</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разработать комплекс мер, направленных на привлечение государственных и муниципальных служащих к противодействию коррупции. О результатах и предложениях по совершенствованию практики данной работы доложить в президиум Совета при Президенте Российской Федерации по противодействию коррупции до 1 февраля 2013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до 1 апреля 2013 г. внести в президиум Совета при Президенте Российской Федерации по противодействию коррупции предложения по повышению юридической защиты лиц, сообщающих о фактах коррупции представителю нанимателя, в средства массовой информации, органы и организации.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13. Министерству иностранных дел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w:t>
      </w:r>
      <w:proofErr w:type="spellStart"/>
      <w:r>
        <w:rPr>
          <w:color w:val="333333"/>
          <w:sz w:val="27"/>
          <w:szCs w:val="27"/>
        </w:rPr>
        <w:t>антикоррупционных</w:t>
      </w:r>
      <w:proofErr w:type="spellEnd"/>
      <w:r>
        <w:rPr>
          <w:color w:val="333333"/>
          <w:sz w:val="27"/>
          <w:szCs w:val="27"/>
        </w:rPr>
        <w:t xml:space="preserve"> мероприятиях;</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б) осуществлять организационно-техническое и информационное обеспечение деятельности делегаций Российской Федерации, участвующих в </w:t>
      </w:r>
      <w:proofErr w:type="spellStart"/>
      <w:r>
        <w:rPr>
          <w:color w:val="333333"/>
          <w:sz w:val="27"/>
          <w:szCs w:val="27"/>
        </w:rPr>
        <w:t>антикоррупционных</w:t>
      </w:r>
      <w:proofErr w:type="spellEnd"/>
      <w:r>
        <w:rPr>
          <w:color w:val="333333"/>
          <w:sz w:val="27"/>
          <w:szCs w:val="27"/>
        </w:rPr>
        <w:t xml:space="preserve"> мероприятиях за рубежом;</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закона </w:t>
      </w:r>
      <w:hyperlink r:id="rId25" w:tgtFrame="contents" w:history="1">
        <w:r>
          <w:rPr>
            <w:rStyle w:val="cmd"/>
            <w:color w:val="1111EE"/>
            <w:sz w:val="27"/>
            <w:szCs w:val="27"/>
            <w:u w:val="single"/>
          </w:rPr>
          <w:t>от 25 декабря 2008 г. № 273-ФЗ</w:t>
        </w:r>
      </w:hyperlink>
      <w:r>
        <w:rPr>
          <w:color w:val="333333"/>
          <w:sz w:val="27"/>
          <w:szCs w:val="27"/>
        </w:rPr>
        <w:t xml:space="preserve"> "О противодействии коррупции", соответствующих указов Президента Российской Федерации, настоящего Национального плана и других документов по </w:t>
      </w:r>
      <w:proofErr w:type="spellStart"/>
      <w:r>
        <w:rPr>
          <w:color w:val="333333"/>
          <w:sz w:val="27"/>
          <w:szCs w:val="27"/>
        </w:rPr>
        <w:t>антикоррупционной</w:t>
      </w:r>
      <w:proofErr w:type="spellEnd"/>
      <w:r>
        <w:rPr>
          <w:color w:val="333333"/>
          <w:sz w:val="27"/>
          <w:szCs w:val="27"/>
        </w:rPr>
        <w:t xml:space="preserve"> тематике, на основании сведений, получаемых от федеральных государственных органов;</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г) о результатах выполнения подпунктов "а" и "в" настоящего пункта докладывать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один раз в полгода.</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14. Министерству финансов Российской Федерации продолжить работу по совершенствованию ведения бухгалтерского учета, аудита, финансовой отчетности и представить до 1 сентября 2012 г. в президиум Совета при Президенте Российской Федерации по противодействию коррупции доклад об итогах этой работы.</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15. Министерству экономического развития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совместно с Министерством юстиции Российской Федерации и другими федеральными государственными органами организовать обсуждения с представителями различных социальных групп вопроса о механизме формирования в Российской Федерации института лоббизма. По результатам обсуждений и с учетом опыта других государств, а также рекомендаций международных организаций внести до 1 декабря 2012 г. конкретные предложения по формированию в Российской Федерации института лоббизма в президиум Совета при Президенте Российской Федерации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провести до 1 августа 2012 г. с участием представителей Управления ООН по наркотикам и преступности и секретариата Организации экономического сотрудничества и развития, российских государственных органов и организаций, научных учреждений, общественных организаций, объединяющих промышленников и предпринимателей, и общественных объединений, уставными задачами которых является участие в противодействии коррупции, семинар по вопросам организации и правового регулирования лоббистской деятельности;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совместно со Счетной палатой Российской Федерации апробировать показатели оценки эффективности реализации органами государственной власти программ по противодействию коррупции и обеспечить внедрение этих показателей в практическую деятельность органов государственного финансового контроля. О результатах и соответствующих предложениях доложить в президиум Совета при Президенте Российской Федерации по противодействию коррупции до 1 марта 2013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г) активизировать работу по укреплению взаимодействия </w:t>
      </w:r>
      <w:proofErr w:type="spellStart"/>
      <w:r>
        <w:rPr>
          <w:color w:val="333333"/>
          <w:sz w:val="27"/>
          <w:szCs w:val="27"/>
        </w:rPr>
        <w:t>бизнес-сообщества</w:t>
      </w:r>
      <w:proofErr w:type="spellEnd"/>
      <w:r>
        <w:rPr>
          <w:color w:val="333333"/>
          <w:sz w:val="27"/>
          <w:szCs w:val="27"/>
        </w:rPr>
        <w:t xml:space="preserve"> с органами государственной власти в сфере противодействия коррупции, в том числе по вопросу о разработке </w:t>
      </w:r>
      <w:proofErr w:type="spellStart"/>
      <w:r>
        <w:rPr>
          <w:color w:val="333333"/>
          <w:sz w:val="27"/>
          <w:szCs w:val="27"/>
        </w:rPr>
        <w:t>антикоррупционной</w:t>
      </w:r>
      <w:proofErr w:type="spellEnd"/>
      <w:r>
        <w:rPr>
          <w:color w:val="333333"/>
          <w:sz w:val="27"/>
          <w:szCs w:val="27"/>
        </w:rPr>
        <w:t xml:space="preserve"> хартии делового сообщества России;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xml:space="preserve">)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spellStart"/>
      <w:r>
        <w:rPr>
          <w:color w:val="333333"/>
          <w:sz w:val="27"/>
          <w:szCs w:val="27"/>
        </w:rPr>
        <w:t>бизнес-сообщества</w:t>
      </w:r>
      <w:proofErr w:type="spellEnd"/>
      <w:r>
        <w:rPr>
          <w:color w:val="333333"/>
          <w:sz w:val="27"/>
          <w:szCs w:val="27"/>
        </w:rPr>
        <w:t xml:space="preserve"> и органов государственной власти при президиуме Совета при Президенте Российской Федерации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е) о результатах выполнения подпунктов "г" и "</w:t>
      </w:r>
      <w:proofErr w:type="spellStart"/>
      <w:r>
        <w:rPr>
          <w:color w:val="333333"/>
          <w:sz w:val="27"/>
          <w:szCs w:val="27"/>
        </w:rPr>
        <w:t>д</w:t>
      </w:r>
      <w:proofErr w:type="spellEnd"/>
      <w:r>
        <w:rPr>
          <w:color w:val="333333"/>
          <w:sz w:val="27"/>
          <w:szCs w:val="27"/>
        </w:rPr>
        <w:t>" настоящего пункта и соответствующих предложениях докладывать в президиум Совета при Президенте Российской Федерации по противодействию коррупции один раз в полгода.</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16. Министерству юстиции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а) обобщить практику организации мониторинга </w:t>
      </w:r>
      <w:proofErr w:type="spellStart"/>
      <w:r>
        <w:rPr>
          <w:color w:val="333333"/>
          <w:sz w:val="27"/>
          <w:szCs w:val="27"/>
        </w:rPr>
        <w:t>правоприменения</w:t>
      </w:r>
      <w:proofErr w:type="spellEnd"/>
      <w:r>
        <w:rPr>
          <w:color w:val="333333"/>
          <w:sz w:val="27"/>
          <w:szCs w:val="27"/>
        </w:rPr>
        <w:t>. О результатах доложить в президиум Совета при Президенте Российской Федерации по противодействию коррупции до 1 июня 2013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эффективное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прохождение Российской Федерацией первой фазы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1997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о результатах выполнения подпункта "б" настоящего пункта и соответствующих предложениях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17. Федеральной службе судебных приставов повысить эффективность работы по исполнению приговоров судов о назначении наказания в виде штрафа по делам о коррупционных преступлениях и административных правонарушениях. О результатах и соответствующих предложениях доложить в президиум Совета при Президенте Российской Федерации по противодействию коррупции до 1 июня 2013 г.</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18. Органам государственной власти субъектов Российской Федерации: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законодательством Российской Федерации меры по предотвращению и урегулированию конфликта интересов. Каждый случай конфликта интересов предавать 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принять меры по повышению эффективности использования общественных (публичных) слушаний, предусмотренных земельным и градостроительным законодательством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19.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а) изучить практику организации прохождения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1997 г., Конвенции об уголовной ответственности за коррупцию от 27 января 1999 г., Конвенции ООН против транснациональной организованной преступности от 15 ноября 2000 г. и дополняющих ее протоколов, Конвенции ООН против коррупции от 31 октября 2003 г. и других международных обязательств Российской Федерации в области 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принять меры по повышению эффективности участия:</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представителей федеральных органов исполнительной власти, иных государственных органов в международных </w:t>
      </w:r>
      <w:proofErr w:type="spellStart"/>
      <w:r>
        <w:rPr>
          <w:color w:val="333333"/>
          <w:sz w:val="27"/>
          <w:szCs w:val="27"/>
        </w:rPr>
        <w:t>антикоррупционных</w:t>
      </w:r>
      <w:proofErr w:type="spellEnd"/>
      <w:r>
        <w:rPr>
          <w:color w:val="333333"/>
          <w:sz w:val="27"/>
          <w:szCs w:val="27"/>
        </w:rPr>
        <w:t xml:space="preserve"> мероприятиях;</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федеральных органов исполнительной власти, иных государственных органов в пределах своей компетенции в реализации международных обязательств Российской Федерации в области противодействия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в) о результатах выполнения подпунктов "а" и "б" настоящего пункта и соответствующих предложениях до 1 декабря 2012 г. доложить председателю президиума Совета при Президенте Российской Федерации по противодействию коррупции.</w:t>
      </w:r>
    </w:p>
    <w:p w:rsidR="00C224D0" w:rsidRDefault="00C224D0" w:rsidP="00C224D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A2BFC" w:rsidRDefault="00EA2BFC"/>
    <w:sectPr w:rsidR="00EA2BFC" w:rsidSect="00EA2B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C224D0"/>
    <w:rsid w:val="007218D5"/>
    <w:rsid w:val="00A5011A"/>
    <w:rsid w:val="00C224D0"/>
    <w:rsid w:val="00D5232D"/>
    <w:rsid w:val="00EA2BFC"/>
    <w:rsid w:val="00F05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B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C224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224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C2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C224D0"/>
  </w:style>
  <w:style w:type="character" w:customStyle="1" w:styleId="cmd">
    <w:name w:val="cmd"/>
    <w:basedOn w:val="a0"/>
    <w:rsid w:val="00C224D0"/>
  </w:style>
  <w:style w:type="character" w:styleId="a4">
    <w:name w:val="Hyperlink"/>
    <w:basedOn w:val="a0"/>
    <w:uiPriority w:val="99"/>
    <w:semiHidden/>
    <w:unhideWhenUsed/>
    <w:rsid w:val="00C224D0"/>
    <w:rPr>
      <w:color w:val="0000FF"/>
      <w:u w:val="single"/>
    </w:rPr>
  </w:style>
  <w:style w:type="character" w:customStyle="1" w:styleId="edx">
    <w:name w:val="edx"/>
    <w:basedOn w:val="a0"/>
    <w:rsid w:val="00C224D0"/>
  </w:style>
  <w:style w:type="character" w:customStyle="1" w:styleId="w9">
    <w:name w:val="w9"/>
    <w:basedOn w:val="a0"/>
    <w:rsid w:val="00C224D0"/>
  </w:style>
  <w:style w:type="paragraph" w:customStyle="1" w:styleId="i">
    <w:name w:val="i"/>
    <w:basedOn w:val="a"/>
    <w:rsid w:val="00C224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C224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312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54482&amp;backlink=1&amp;&amp;nd=102137438" TargetMode="External"/><Relationship Id="rId13" Type="http://schemas.openxmlformats.org/officeDocument/2006/relationships/hyperlink" Target="http://pravo.gov.ru/proxy/ips/?docbody=&amp;prevDoc=102154482&amp;backlink=1&amp;&amp;nd=102137438" TargetMode="External"/><Relationship Id="rId18" Type="http://schemas.openxmlformats.org/officeDocument/2006/relationships/hyperlink" Target="http://pravo.gov.ru/proxy/ips/?docbody=&amp;prevDoc=102154482&amp;backlink=1&amp;&amp;nd=102137438"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pravo.gov.ru/proxy/ips/?docbody=&amp;prevDoc=102154482&amp;backlink=1&amp;&amp;nd=102152260" TargetMode="External"/><Relationship Id="rId7" Type="http://schemas.openxmlformats.org/officeDocument/2006/relationships/hyperlink" Target="http://pravo.gov.ru/proxy/ips/?docbody=&amp;prevDoc=102154482&amp;backlink=1&amp;&amp;nd=102137438" TargetMode="External"/><Relationship Id="rId12" Type="http://schemas.openxmlformats.org/officeDocument/2006/relationships/hyperlink" Target="http://pravo.gov.ru/proxy/ips/?docbody=&amp;prevDoc=102154482&amp;backlink=1&amp;&amp;nd=102132592" TargetMode="External"/><Relationship Id="rId17" Type="http://schemas.openxmlformats.org/officeDocument/2006/relationships/hyperlink" Target="http://pravo.gov.ru/proxy/ips/?docbody=&amp;prevDoc=102154482&amp;backlink=1&amp;&amp;nd=102126657" TargetMode="External"/><Relationship Id="rId25" Type="http://schemas.openxmlformats.org/officeDocument/2006/relationships/hyperlink" Target="http://pravo.gov.ru/proxy/ips/?docbody=&amp;prevDoc=102154482&amp;backlink=1&amp;&amp;nd=102126657" TargetMode="External"/><Relationship Id="rId2" Type="http://schemas.openxmlformats.org/officeDocument/2006/relationships/settings" Target="settings.xml"/><Relationship Id="rId16" Type="http://schemas.openxmlformats.org/officeDocument/2006/relationships/hyperlink" Target="http://pravo.gov.ru/proxy/ips/?docbody=&amp;prevDoc=102154482&amp;backlink=1&amp;&amp;nd=102164018" TargetMode="External"/><Relationship Id="rId20" Type="http://schemas.openxmlformats.org/officeDocument/2006/relationships/hyperlink" Target="http://pravo.gov.ru/proxy/ips/?docbody=&amp;prevDoc=102154482&amp;backlink=1&amp;&amp;nd=102152627" TargetMode="External"/><Relationship Id="rId1" Type="http://schemas.openxmlformats.org/officeDocument/2006/relationships/styles" Target="styles.xml"/><Relationship Id="rId6" Type="http://schemas.openxmlformats.org/officeDocument/2006/relationships/hyperlink" Target="http://pravo.gov.ru/proxy/ips/?docbody=&amp;prevDoc=102154482&amp;backlink=1&amp;&amp;nd=102164018" TargetMode="External"/><Relationship Id="rId11" Type="http://schemas.openxmlformats.org/officeDocument/2006/relationships/hyperlink" Target="http://pravo.gov.ru/proxy/ips/?docbody=&amp;prevDoc=102154482&amp;backlink=1&amp;&amp;nd=102132591" TargetMode="External"/><Relationship Id="rId24" Type="http://schemas.openxmlformats.org/officeDocument/2006/relationships/hyperlink" Target="http://pravo.gov.ru/proxy/ips/?docbody=&amp;prevDoc=102154482&amp;backlink=1&amp;&amp;nd=102164018" TargetMode="External"/><Relationship Id="rId5" Type="http://schemas.openxmlformats.org/officeDocument/2006/relationships/hyperlink" Target="http://pravo.gov.ru/proxy/ips/?docbody=&amp;prevDoc=102154482&amp;backlink=1&amp;&amp;nd=102126657" TargetMode="External"/><Relationship Id="rId15" Type="http://schemas.openxmlformats.org/officeDocument/2006/relationships/hyperlink" Target="http://pravo.gov.ru/proxy/ips/?docbody=&amp;prevDoc=102154482&amp;backlink=1&amp;&amp;nd=102144746" TargetMode="External"/><Relationship Id="rId23" Type="http://schemas.openxmlformats.org/officeDocument/2006/relationships/hyperlink" Target="http://pravo.gov.ru/proxy/ips/?docbody=&amp;prevDoc=102154482&amp;backlink=1&amp;&amp;nd=102014157" TargetMode="External"/><Relationship Id="rId10" Type="http://schemas.openxmlformats.org/officeDocument/2006/relationships/hyperlink" Target="http://pravo.gov.ru/proxy/ips/?docbody=&amp;prevDoc=102154482&amp;backlink=1&amp;&amp;nd=102129669" TargetMode="External"/><Relationship Id="rId19" Type="http://schemas.openxmlformats.org/officeDocument/2006/relationships/hyperlink" Target="http://pravo.gov.ru/proxy/ips/?docbody=&amp;prevDoc=102154482&amp;backlink=1&amp;&amp;nd=102109093" TargetMode="External"/><Relationship Id="rId4" Type="http://schemas.openxmlformats.org/officeDocument/2006/relationships/hyperlink" Target="http://pravo.gov.ru/proxy/ips/?docbody=&amp;prevDoc=102154482&amp;backlink=1&amp;&amp;nd=102164018" TargetMode="External"/><Relationship Id="rId9" Type="http://schemas.openxmlformats.org/officeDocument/2006/relationships/hyperlink" Target="http://pravo.gov.ru/proxy/ips/?docbody=&amp;prevDoc=102154482&amp;backlink=1&amp;&amp;nd=102129668" TargetMode="External"/><Relationship Id="rId14" Type="http://schemas.openxmlformats.org/officeDocument/2006/relationships/hyperlink" Target="http://pravo.gov.ru/proxy/ips/?docbody=&amp;prevDoc=102154482&amp;backlink=1&amp;&amp;nd=102139510" TargetMode="External"/><Relationship Id="rId22" Type="http://schemas.openxmlformats.org/officeDocument/2006/relationships/hyperlink" Target="http://pravo.gov.ru/proxy/ips/?docbody=&amp;prevDoc=102154482&amp;backlink=1&amp;&amp;nd=10211495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8220</Words>
  <Characters>46860</Characters>
  <Application>Microsoft Office Word</Application>
  <DocSecurity>0</DocSecurity>
  <Lines>390</Lines>
  <Paragraphs>109</Paragraphs>
  <ScaleCrop>false</ScaleCrop>
  <Company/>
  <LinksUpToDate>false</LinksUpToDate>
  <CharactersWithSpaces>54971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1</cp:revision>
  <dcterms:created xsi:type="dcterms:W3CDTF">2024-09-10T07:40:00Z</dcterms:created>
  <dcterms:modified xsi:type="dcterms:W3CDTF">2024-09-10T07:41:00Z</dcterms:modified>
</cp:coreProperties>
</file>